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REGIONAL COMMUNICATIONS OFFICER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REGIONAL COMMUNICATIONS OFFICER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C00900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13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