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FINANZAS/RRHH DE PAÍS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FINANZAS/RRHH DE PAÍS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