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REFERENTE TÉCNICO REGIONAL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REFERENTE TÉCNICO REGIONAL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L01300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