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RÉFÉRENT/E TECHNIQUE PAYS EAU, HYGIÈNE ET ASSAINISSEMENT (WASH / WATSAN)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RÉFÉRENT/E TECHNIQUE PAYS EAU, HYGIÈNE ET ASSAINISSEMENT (WASH / WATSAN)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