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COORDINATEUR/RICE MÉDICAL/E DE PROJET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COORDINATEUR/RICE MÉDICAL/E DE PROJET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