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ECONOMISTA DE LA SALUD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ECONOMISTA DE LA SALUD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M08300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14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