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INFIRMIER SPÉCIALISÉ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INFIRMIER SPÉCIALISÉ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