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DU RESPONSABLE DES SOINS INFIRMIE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DU RESPONSABLE DES SOINS INFIRMIE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