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SUPERVISEUR DES DONNÉES MÉDICALES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SUPERVISEUR DES DONNÉES MÉDICALES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M13900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11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