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RESPONSABLE DE L'ENGAGEMENT COMMUNAUTAIRE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RESPONSABLE DE L'ENGAGEMENT COMMUNAUTAIRE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P02000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