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DEL COORDINADOR DE LA CADENA DE APROVISIONAMIENTO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DEL COORDINADOR DE LA CADENA DE APROVISIONAMIENTO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